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915" w:rsidRPr="000B2091" w:rsidRDefault="009121BF" w:rsidP="00527915">
      <w:pPr>
        <w:jc w:val="center"/>
        <w:rPr>
          <w:rFonts w:ascii="方正小标宋简体" w:eastAsia="方正小标宋简体" w:hAnsi="仿宋"/>
          <w:bCs/>
          <w:sz w:val="44"/>
          <w:szCs w:val="44"/>
        </w:rPr>
      </w:pPr>
      <w:r w:rsidRPr="000B2091">
        <w:rPr>
          <w:rFonts w:ascii="方正小标宋简体" w:eastAsia="方正小标宋简体" w:hAnsi="仿宋" w:hint="eastAsia"/>
          <w:bCs/>
          <w:sz w:val="44"/>
          <w:szCs w:val="44"/>
        </w:rPr>
        <w:t>学习贯彻校（院）一次党代会精神</w:t>
      </w:r>
    </w:p>
    <w:p w:rsidR="001705EA" w:rsidRPr="000B2091" w:rsidRDefault="009121BF" w:rsidP="00527915">
      <w:pPr>
        <w:jc w:val="center"/>
        <w:rPr>
          <w:rFonts w:ascii="方正小标宋简体" w:eastAsia="方正小标宋简体" w:hAnsi="仿宋"/>
          <w:bCs/>
          <w:sz w:val="44"/>
          <w:szCs w:val="44"/>
        </w:rPr>
      </w:pPr>
      <w:r w:rsidRPr="000B2091">
        <w:rPr>
          <w:rFonts w:ascii="方正小标宋简体" w:eastAsia="方正小标宋简体" w:hAnsi="仿宋" w:hint="eastAsia"/>
          <w:bCs/>
          <w:sz w:val="44"/>
          <w:szCs w:val="44"/>
        </w:rPr>
        <w:t>建言献策参考</w:t>
      </w:r>
      <w:r w:rsidR="00295653" w:rsidRPr="000B2091">
        <w:rPr>
          <w:rFonts w:ascii="方正小标宋简体" w:eastAsia="方正小标宋简体" w:hAnsi="仿宋" w:hint="eastAsia"/>
          <w:bCs/>
          <w:sz w:val="44"/>
          <w:szCs w:val="44"/>
        </w:rPr>
        <w:t>条目</w:t>
      </w:r>
    </w:p>
    <w:p w:rsidR="00961BA2" w:rsidRPr="009121BF" w:rsidRDefault="009121BF" w:rsidP="001705EA">
      <w:pPr>
        <w:ind w:firstLineChars="200" w:firstLine="640"/>
        <w:rPr>
          <w:rFonts w:ascii="仿宋" w:eastAsia="仿宋" w:hAnsi="仿宋"/>
          <w:sz w:val="32"/>
          <w:szCs w:val="32"/>
        </w:rPr>
      </w:pPr>
      <w:r>
        <w:rPr>
          <w:rFonts w:ascii="仿宋" w:eastAsia="仿宋" w:hAnsi="仿宋" w:hint="eastAsia"/>
          <w:sz w:val="32"/>
          <w:szCs w:val="32"/>
        </w:rPr>
        <w:t>此次</w:t>
      </w:r>
      <w:r w:rsidR="001705EA" w:rsidRPr="009121BF">
        <w:rPr>
          <w:rFonts w:ascii="仿宋" w:eastAsia="仿宋" w:hAnsi="仿宋" w:hint="eastAsia"/>
          <w:sz w:val="32"/>
          <w:szCs w:val="32"/>
        </w:rPr>
        <w:t>建言献策重点围绕如何更高水平推进实施“七大工程”，全面推进科教融合向纵深发展方面展开</w:t>
      </w:r>
      <w:r>
        <w:rPr>
          <w:rFonts w:ascii="仿宋" w:eastAsia="仿宋" w:hAnsi="仿宋" w:hint="eastAsia"/>
          <w:sz w:val="32"/>
          <w:szCs w:val="32"/>
        </w:rPr>
        <w:t>，参考</w:t>
      </w:r>
      <w:r w:rsidR="008E5FB2">
        <w:rPr>
          <w:rFonts w:ascii="仿宋" w:eastAsia="仿宋" w:hAnsi="仿宋" w:hint="eastAsia"/>
          <w:sz w:val="32"/>
          <w:szCs w:val="32"/>
        </w:rPr>
        <w:t>条目</w:t>
      </w:r>
      <w:r>
        <w:rPr>
          <w:rFonts w:ascii="仿宋" w:eastAsia="仿宋" w:hAnsi="仿宋" w:hint="eastAsia"/>
          <w:sz w:val="32"/>
          <w:szCs w:val="32"/>
        </w:rPr>
        <w:t>如下：</w:t>
      </w:r>
    </w:p>
    <w:p w:rsidR="001705EA" w:rsidRPr="00527915" w:rsidRDefault="001705EA" w:rsidP="001705EA">
      <w:pPr>
        <w:ind w:firstLineChars="200" w:firstLine="640"/>
        <w:rPr>
          <w:rFonts w:ascii="黑体" w:eastAsia="黑体" w:hAnsi="黑体"/>
          <w:sz w:val="32"/>
          <w:szCs w:val="32"/>
        </w:rPr>
      </w:pPr>
      <w:r w:rsidRPr="00527915">
        <w:rPr>
          <w:rFonts w:ascii="黑体" w:eastAsia="黑体" w:hAnsi="黑体" w:hint="eastAsia"/>
          <w:sz w:val="32"/>
          <w:szCs w:val="32"/>
        </w:rPr>
        <w:t>一</w:t>
      </w:r>
      <w:r w:rsidR="00527915" w:rsidRPr="00527915">
        <w:rPr>
          <w:rFonts w:ascii="黑体" w:eastAsia="黑体" w:hAnsi="黑体" w:hint="eastAsia"/>
          <w:sz w:val="32"/>
          <w:szCs w:val="32"/>
        </w:rPr>
        <w:t>、</w:t>
      </w:r>
      <w:r w:rsidRPr="00527915">
        <w:rPr>
          <w:rFonts w:ascii="黑体" w:eastAsia="黑体" w:hAnsi="黑体" w:hint="eastAsia"/>
          <w:sz w:val="32"/>
          <w:szCs w:val="32"/>
        </w:rPr>
        <w:t>全面实施改革创新引领工程，更高水平建设现代化治理体系</w:t>
      </w:r>
    </w:p>
    <w:p w:rsidR="001705EA" w:rsidRPr="009121BF" w:rsidRDefault="00527915" w:rsidP="001705EA">
      <w:pPr>
        <w:ind w:firstLineChars="200" w:firstLine="640"/>
        <w:rPr>
          <w:rFonts w:ascii="仿宋" w:eastAsia="仿宋" w:hAnsi="仿宋"/>
          <w:sz w:val="32"/>
          <w:szCs w:val="32"/>
        </w:rPr>
      </w:pPr>
      <w:r>
        <w:rPr>
          <w:rFonts w:ascii="仿宋" w:eastAsia="仿宋" w:hAnsi="仿宋"/>
          <w:sz w:val="32"/>
          <w:szCs w:val="32"/>
        </w:rPr>
        <w:t>1.</w:t>
      </w:r>
      <w:r w:rsidR="001705EA" w:rsidRPr="009121BF">
        <w:rPr>
          <w:rFonts w:ascii="仿宋" w:eastAsia="仿宋" w:hAnsi="仿宋" w:hint="eastAsia"/>
          <w:sz w:val="32"/>
          <w:szCs w:val="32"/>
        </w:rPr>
        <w:t>如何深入推进校院两级管理体制改革和院所一体化改革，进一步释放基层活力？</w:t>
      </w:r>
    </w:p>
    <w:p w:rsidR="001705EA" w:rsidRPr="009121BF" w:rsidRDefault="001705EA" w:rsidP="00650995">
      <w:pPr>
        <w:ind w:firstLineChars="200" w:firstLine="640"/>
        <w:rPr>
          <w:rFonts w:ascii="仿宋" w:eastAsia="仿宋" w:hAnsi="仿宋"/>
          <w:sz w:val="32"/>
          <w:szCs w:val="32"/>
        </w:rPr>
      </w:pPr>
      <w:r w:rsidRPr="009121BF">
        <w:rPr>
          <w:rFonts w:ascii="仿宋" w:eastAsia="仿宋" w:hAnsi="仿宋" w:hint="eastAsia"/>
          <w:sz w:val="32"/>
          <w:szCs w:val="32"/>
        </w:rPr>
        <w:t>2</w:t>
      </w:r>
      <w:r w:rsidR="00527915">
        <w:rPr>
          <w:rFonts w:ascii="仿宋" w:eastAsia="仿宋" w:hAnsi="仿宋" w:hint="eastAsia"/>
          <w:sz w:val="32"/>
          <w:szCs w:val="32"/>
        </w:rPr>
        <w:t>.</w:t>
      </w:r>
      <w:r w:rsidRPr="009121BF">
        <w:rPr>
          <w:rFonts w:ascii="仿宋" w:eastAsia="仿宋" w:hAnsi="仿宋" w:hint="eastAsia"/>
          <w:sz w:val="32"/>
          <w:szCs w:val="32"/>
        </w:rPr>
        <w:t>如何探索科教产融合发展的新模式，打造“科教产融合示范”？</w:t>
      </w:r>
    </w:p>
    <w:p w:rsidR="00650995" w:rsidRPr="00527915" w:rsidRDefault="00650995" w:rsidP="00650995">
      <w:pPr>
        <w:ind w:firstLineChars="200" w:firstLine="640"/>
        <w:rPr>
          <w:rFonts w:ascii="黑体" w:eastAsia="黑体" w:hAnsi="黑体"/>
          <w:sz w:val="32"/>
          <w:szCs w:val="32"/>
        </w:rPr>
      </w:pPr>
      <w:r w:rsidRPr="00527915">
        <w:rPr>
          <w:rFonts w:ascii="黑体" w:eastAsia="黑体" w:hAnsi="黑体" w:hint="eastAsia"/>
          <w:sz w:val="32"/>
          <w:szCs w:val="32"/>
        </w:rPr>
        <w:t>二</w:t>
      </w:r>
      <w:r w:rsidR="00527915" w:rsidRPr="00527915">
        <w:rPr>
          <w:rFonts w:ascii="黑体" w:eastAsia="黑体" w:hAnsi="黑体" w:hint="eastAsia"/>
          <w:sz w:val="32"/>
          <w:szCs w:val="32"/>
        </w:rPr>
        <w:t>、</w:t>
      </w:r>
      <w:r w:rsidRPr="00527915">
        <w:rPr>
          <w:rFonts w:ascii="黑体" w:eastAsia="黑体" w:hAnsi="黑体" w:hint="eastAsia"/>
          <w:sz w:val="32"/>
          <w:szCs w:val="32"/>
        </w:rPr>
        <w:t>全面实施一流人才培养工程，更高质量培养创新创业人才</w:t>
      </w:r>
    </w:p>
    <w:p w:rsidR="001705EA" w:rsidRPr="009121BF" w:rsidRDefault="00527915" w:rsidP="00650995">
      <w:pPr>
        <w:ind w:firstLineChars="200" w:firstLine="640"/>
        <w:rPr>
          <w:rFonts w:ascii="仿宋" w:eastAsia="仿宋" w:hAnsi="仿宋"/>
          <w:sz w:val="32"/>
          <w:szCs w:val="32"/>
        </w:rPr>
      </w:pPr>
      <w:r>
        <w:rPr>
          <w:rFonts w:ascii="仿宋" w:eastAsia="仿宋" w:hAnsi="仿宋"/>
          <w:sz w:val="32"/>
          <w:szCs w:val="32"/>
        </w:rPr>
        <w:t>3.</w:t>
      </w:r>
      <w:r w:rsidR="00650995" w:rsidRPr="009121BF">
        <w:rPr>
          <w:rFonts w:ascii="仿宋" w:eastAsia="仿宋" w:hAnsi="仿宋" w:hint="eastAsia"/>
          <w:sz w:val="32"/>
          <w:szCs w:val="32"/>
        </w:rPr>
        <w:t>如何坚持“以本为本”,推进“四个回归”，努力构建德智体美劳全面培养的教育体系？</w:t>
      </w:r>
    </w:p>
    <w:p w:rsidR="00650995" w:rsidRPr="009121BF" w:rsidRDefault="00527915" w:rsidP="00650995">
      <w:pPr>
        <w:ind w:firstLineChars="200" w:firstLine="640"/>
        <w:rPr>
          <w:rFonts w:ascii="仿宋" w:eastAsia="仿宋" w:hAnsi="仿宋"/>
          <w:sz w:val="32"/>
          <w:szCs w:val="32"/>
        </w:rPr>
      </w:pPr>
      <w:r>
        <w:rPr>
          <w:rFonts w:ascii="仿宋" w:eastAsia="仿宋" w:hAnsi="仿宋"/>
          <w:sz w:val="32"/>
          <w:szCs w:val="32"/>
        </w:rPr>
        <w:t>4.</w:t>
      </w:r>
      <w:r w:rsidR="00650995" w:rsidRPr="009121BF">
        <w:rPr>
          <w:rFonts w:ascii="仿宋" w:eastAsia="仿宋" w:hAnsi="仿宋" w:hint="eastAsia"/>
          <w:sz w:val="32"/>
          <w:szCs w:val="32"/>
        </w:rPr>
        <w:t>如何深化课程思政建设,完善“三全育人”体系,推进的融课堂建设？</w:t>
      </w:r>
    </w:p>
    <w:p w:rsidR="00650995" w:rsidRPr="009121BF" w:rsidRDefault="00527915" w:rsidP="00650995">
      <w:pPr>
        <w:ind w:firstLineChars="200" w:firstLine="640"/>
        <w:rPr>
          <w:rFonts w:ascii="仿宋" w:eastAsia="仿宋" w:hAnsi="仿宋"/>
          <w:sz w:val="32"/>
          <w:szCs w:val="32"/>
        </w:rPr>
      </w:pPr>
      <w:r>
        <w:rPr>
          <w:rFonts w:ascii="仿宋" w:eastAsia="仿宋" w:hAnsi="仿宋"/>
          <w:sz w:val="32"/>
          <w:szCs w:val="32"/>
        </w:rPr>
        <w:t>5.</w:t>
      </w:r>
      <w:r w:rsidR="00650995" w:rsidRPr="009121BF">
        <w:rPr>
          <w:rFonts w:ascii="仿宋" w:eastAsia="仿宋" w:hAnsi="仿宋" w:hint="eastAsia"/>
          <w:sz w:val="32"/>
          <w:szCs w:val="32"/>
        </w:rPr>
        <w:t>如何加强一流本科建设？</w:t>
      </w:r>
    </w:p>
    <w:p w:rsidR="00650995" w:rsidRPr="009121BF" w:rsidRDefault="00527915" w:rsidP="00650995">
      <w:pPr>
        <w:ind w:firstLineChars="200" w:firstLine="640"/>
        <w:rPr>
          <w:rFonts w:ascii="仿宋" w:eastAsia="仿宋" w:hAnsi="仿宋"/>
          <w:sz w:val="32"/>
          <w:szCs w:val="32"/>
        </w:rPr>
      </w:pPr>
      <w:r>
        <w:rPr>
          <w:rFonts w:ascii="仿宋" w:eastAsia="仿宋" w:hAnsi="仿宋"/>
          <w:sz w:val="32"/>
          <w:szCs w:val="32"/>
        </w:rPr>
        <w:t>6.</w:t>
      </w:r>
      <w:r w:rsidR="00650995" w:rsidRPr="009121BF">
        <w:rPr>
          <w:rFonts w:ascii="仿宋" w:eastAsia="仿宋" w:hAnsi="仿宋" w:hint="eastAsia"/>
          <w:sz w:val="32"/>
          <w:szCs w:val="32"/>
        </w:rPr>
        <w:t>如何大力推进创新创业教育？</w:t>
      </w:r>
    </w:p>
    <w:p w:rsidR="00650995" w:rsidRPr="009121BF" w:rsidRDefault="00527915" w:rsidP="00650995">
      <w:pPr>
        <w:ind w:firstLineChars="200" w:firstLine="640"/>
        <w:rPr>
          <w:rFonts w:ascii="仿宋" w:eastAsia="仿宋" w:hAnsi="仿宋"/>
          <w:sz w:val="32"/>
          <w:szCs w:val="32"/>
        </w:rPr>
      </w:pPr>
      <w:r>
        <w:rPr>
          <w:rFonts w:ascii="仿宋" w:eastAsia="仿宋" w:hAnsi="仿宋"/>
          <w:sz w:val="32"/>
          <w:szCs w:val="32"/>
        </w:rPr>
        <w:t>7.</w:t>
      </w:r>
      <w:r w:rsidR="00650995" w:rsidRPr="009121BF">
        <w:rPr>
          <w:rFonts w:ascii="仿宋" w:eastAsia="仿宋" w:hAnsi="仿宋" w:hint="eastAsia"/>
          <w:sz w:val="32"/>
          <w:szCs w:val="32"/>
        </w:rPr>
        <w:t>如何创新研究生培养模式？</w:t>
      </w:r>
    </w:p>
    <w:p w:rsidR="00650995" w:rsidRPr="009121BF" w:rsidRDefault="00527915" w:rsidP="00650995">
      <w:pPr>
        <w:ind w:firstLineChars="200" w:firstLine="640"/>
        <w:rPr>
          <w:rFonts w:ascii="仿宋" w:eastAsia="仿宋" w:hAnsi="仿宋"/>
          <w:sz w:val="32"/>
          <w:szCs w:val="32"/>
        </w:rPr>
      </w:pPr>
      <w:r>
        <w:rPr>
          <w:rFonts w:ascii="仿宋" w:eastAsia="仿宋" w:hAnsi="仿宋"/>
          <w:sz w:val="32"/>
          <w:szCs w:val="32"/>
        </w:rPr>
        <w:t>8.</w:t>
      </w:r>
      <w:r w:rsidR="00650995" w:rsidRPr="009121BF">
        <w:rPr>
          <w:rFonts w:ascii="仿宋" w:eastAsia="仿宋" w:hAnsi="仿宋" w:hint="eastAsia"/>
          <w:sz w:val="32"/>
          <w:szCs w:val="32"/>
        </w:rPr>
        <w:t>如何进一步提升生源质量？</w:t>
      </w:r>
    </w:p>
    <w:p w:rsidR="00650995" w:rsidRPr="009121BF" w:rsidRDefault="00527915" w:rsidP="00650995">
      <w:pPr>
        <w:ind w:firstLineChars="200" w:firstLine="640"/>
        <w:rPr>
          <w:rFonts w:ascii="仿宋" w:eastAsia="仿宋" w:hAnsi="仿宋"/>
          <w:sz w:val="32"/>
          <w:szCs w:val="32"/>
        </w:rPr>
      </w:pPr>
      <w:r>
        <w:rPr>
          <w:rFonts w:ascii="仿宋" w:eastAsia="仿宋" w:hAnsi="仿宋"/>
          <w:sz w:val="32"/>
          <w:szCs w:val="32"/>
        </w:rPr>
        <w:lastRenderedPageBreak/>
        <w:t>9.</w:t>
      </w:r>
      <w:r w:rsidR="00650995" w:rsidRPr="009121BF">
        <w:rPr>
          <w:rFonts w:ascii="仿宋" w:eastAsia="仿宋" w:hAnsi="仿宋" w:hint="eastAsia"/>
          <w:sz w:val="32"/>
          <w:szCs w:val="32"/>
        </w:rPr>
        <w:t>如何进一步加强学风建设？</w:t>
      </w:r>
    </w:p>
    <w:p w:rsidR="00650995" w:rsidRPr="00527915" w:rsidRDefault="007D700F" w:rsidP="00650995">
      <w:pPr>
        <w:ind w:firstLineChars="200" w:firstLine="640"/>
        <w:rPr>
          <w:rFonts w:ascii="黑体" w:eastAsia="黑体" w:hAnsi="黑体"/>
          <w:sz w:val="32"/>
          <w:szCs w:val="32"/>
        </w:rPr>
      </w:pPr>
      <w:r w:rsidRPr="00527915">
        <w:rPr>
          <w:rFonts w:ascii="黑体" w:eastAsia="黑体" w:hAnsi="黑体" w:hint="eastAsia"/>
          <w:sz w:val="32"/>
          <w:szCs w:val="32"/>
        </w:rPr>
        <w:t>三</w:t>
      </w:r>
      <w:r w:rsidR="00527915" w:rsidRPr="00527915">
        <w:rPr>
          <w:rFonts w:ascii="黑体" w:eastAsia="黑体" w:hAnsi="黑体" w:hint="eastAsia"/>
          <w:sz w:val="32"/>
          <w:szCs w:val="32"/>
        </w:rPr>
        <w:t>、</w:t>
      </w:r>
      <w:r w:rsidRPr="00527915">
        <w:rPr>
          <w:rFonts w:ascii="黑体" w:eastAsia="黑体" w:hAnsi="黑体" w:hint="eastAsia"/>
          <w:sz w:val="32"/>
          <w:szCs w:val="32"/>
        </w:rPr>
        <w:t>全面实施高水平学科建设工程，更高起点打造工科发展新引擎</w:t>
      </w:r>
    </w:p>
    <w:p w:rsidR="007D700F" w:rsidRPr="009121BF" w:rsidRDefault="00527915" w:rsidP="00650995">
      <w:pPr>
        <w:ind w:firstLineChars="200" w:firstLine="640"/>
        <w:rPr>
          <w:rFonts w:ascii="仿宋" w:eastAsia="仿宋" w:hAnsi="仿宋"/>
          <w:sz w:val="32"/>
          <w:szCs w:val="32"/>
        </w:rPr>
      </w:pPr>
      <w:r>
        <w:rPr>
          <w:rFonts w:ascii="仿宋" w:eastAsia="仿宋" w:hAnsi="仿宋"/>
          <w:sz w:val="32"/>
          <w:szCs w:val="32"/>
        </w:rPr>
        <w:t>10.</w:t>
      </w:r>
      <w:r w:rsidR="007D700F" w:rsidRPr="009121BF">
        <w:rPr>
          <w:rFonts w:ascii="仿宋" w:eastAsia="仿宋" w:hAnsi="仿宋" w:hint="eastAsia"/>
          <w:sz w:val="32"/>
          <w:szCs w:val="32"/>
        </w:rPr>
        <w:t>如何加强学科建设顶层设计？</w:t>
      </w:r>
    </w:p>
    <w:p w:rsidR="007D700F" w:rsidRPr="009121BF" w:rsidRDefault="00527915" w:rsidP="00650995">
      <w:pPr>
        <w:ind w:firstLineChars="200" w:firstLine="640"/>
        <w:rPr>
          <w:rFonts w:ascii="仿宋" w:eastAsia="仿宋" w:hAnsi="仿宋"/>
          <w:sz w:val="32"/>
          <w:szCs w:val="32"/>
        </w:rPr>
      </w:pPr>
      <w:r>
        <w:rPr>
          <w:rFonts w:ascii="仿宋" w:eastAsia="仿宋" w:hAnsi="仿宋"/>
          <w:sz w:val="32"/>
          <w:szCs w:val="32"/>
        </w:rPr>
        <w:t>11.</w:t>
      </w:r>
      <w:r w:rsidR="00B55FE0" w:rsidRPr="009121BF">
        <w:rPr>
          <w:rFonts w:ascii="仿宋" w:eastAsia="仿宋" w:hAnsi="仿宋" w:hint="eastAsia"/>
          <w:sz w:val="32"/>
          <w:szCs w:val="32"/>
        </w:rPr>
        <w:t>如何打造学科高峰，全力冲击国家一流学科？</w:t>
      </w:r>
    </w:p>
    <w:p w:rsidR="00B55FE0" w:rsidRPr="009121BF" w:rsidRDefault="00527915" w:rsidP="00650995">
      <w:pPr>
        <w:ind w:firstLineChars="200" w:firstLine="640"/>
        <w:rPr>
          <w:rFonts w:ascii="仿宋" w:eastAsia="仿宋" w:hAnsi="仿宋"/>
          <w:sz w:val="32"/>
          <w:szCs w:val="32"/>
        </w:rPr>
      </w:pPr>
      <w:r>
        <w:rPr>
          <w:rFonts w:ascii="仿宋" w:eastAsia="仿宋" w:hAnsi="仿宋"/>
          <w:sz w:val="32"/>
          <w:szCs w:val="32"/>
        </w:rPr>
        <w:t>12.</w:t>
      </w:r>
      <w:r w:rsidR="00B55FE0" w:rsidRPr="009121BF">
        <w:rPr>
          <w:rFonts w:ascii="仿宋" w:eastAsia="仿宋" w:hAnsi="仿宋" w:hint="eastAsia"/>
          <w:sz w:val="32"/>
          <w:szCs w:val="32"/>
        </w:rPr>
        <w:t>如何推进高水平学科群建设？</w:t>
      </w:r>
    </w:p>
    <w:p w:rsidR="00765074" w:rsidRPr="009121BF" w:rsidRDefault="00527915" w:rsidP="00650995">
      <w:pPr>
        <w:ind w:firstLineChars="200" w:firstLine="640"/>
        <w:rPr>
          <w:rFonts w:ascii="仿宋" w:eastAsia="仿宋" w:hAnsi="仿宋"/>
          <w:sz w:val="32"/>
          <w:szCs w:val="32"/>
        </w:rPr>
      </w:pPr>
      <w:r>
        <w:rPr>
          <w:rFonts w:ascii="仿宋" w:eastAsia="仿宋" w:hAnsi="仿宋"/>
          <w:sz w:val="32"/>
          <w:szCs w:val="32"/>
        </w:rPr>
        <w:t>13.</w:t>
      </w:r>
      <w:r w:rsidR="00765074" w:rsidRPr="009121BF">
        <w:rPr>
          <w:rFonts w:ascii="仿宋" w:eastAsia="仿宋" w:hAnsi="仿宋" w:hint="eastAsia"/>
          <w:sz w:val="32"/>
          <w:szCs w:val="32"/>
        </w:rPr>
        <w:t>如何夯实人文社科类学科的发展基础？</w:t>
      </w:r>
    </w:p>
    <w:p w:rsidR="00765074" w:rsidRPr="009121BF" w:rsidRDefault="00527915" w:rsidP="00650995">
      <w:pPr>
        <w:ind w:firstLineChars="200" w:firstLine="640"/>
        <w:rPr>
          <w:rFonts w:ascii="仿宋" w:eastAsia="仿宋" w:hAnsi="仿宋"/>
          <w:sz w:val="32"/>
          <w:szCs w:val="32"/>
        </w:rPr>
      </w:pPr>
      <w:r>
        <w:rPr>
          <w:rFonts w:ascii="仿宋" w:eastAsia="仿宋" w:hAnsi="仿宋"/>
          <w:sz w:val="32"/>
          <w:szCs w:val="32"/>
        </w:rPr>
        <w:t>14.</w:t>
      </w:r>
      <w:r w:rsidR="00765074" w:rsidRPr="009121BF">
        <w:rPr>
          <w:rFonts w:ascii="仿宋" w:eastAsia="仿宋" w:hAnsi="仿宋" w:hint="eastAsia"/>
          <w:sz w:val="32"/>
          <w:szCs w:val="32"/>
        </w:rPr>
        <w:t>如何加强数学、物理、英语等基础学科对一流学科建设和拔尖创新人才培养的支撑作用？</w:t>
      </w:r>
    </w:p>
    <w:p w:rsidR="00765074" w:rsidRPr="009121BF" w:rsidRDefault="00527915" w:rsidP="00650995">
      <w:pPr>
        <w:ind w:firstLineChars="200" w:firstLine="640"/>
        <w:rPr>
          <w:rFonts w:ascii="仿宋" w:eastAsia="仿宋" w:hAnsi="仿宋"/>
          <w:sz w:val="32"/>
          <w:szCs w:val="32"/>
        </w:rPr>
      </w:pPr>
      <w:r>
        <w:rPr>
          <w:rFonts w:ascii="仿宋" w:eastAsia="仿宋" w:hAnsi="仿宋"/>
          <w:sz w:val="32"/>
          <w:szCs w:val="32"/>
        </w:rPr>
        <w:t>15.</w:t>
      </w:r>
      <w:r w:rsidR="00765074" w:rsidRPr="009121BF">
        <w:rPr>
          <w:rFonts w:ascii="仿宋" w:eastAsia="仿宋" w:hAnsi="仿宋" w:hint="eastAsia"/>
          <w:sz w:val="32"/>
          <w:szCs w:val="32"/>
        </w:rPr>
        <w:t>如何培育一批能够支撑结构转型、产业升级和区域发展的新兴学科和交叉学科？</w:t>
      </w:r>
    </w:p>
    <w:p w:rsidR="001705EA" w:rsidRPr="00527915" w:rsidRDefault="00354CBA" w:rsidP="00354CBA">
      <w:pPr>
        <w:ind w:firstLineChars="200" w:firstLine="640"/>
        <w:rPr>
          <w:rFonts w:ascii="黑体" w:eastAsia="黑体" w:hAnsi="黑体"/>
          <w:sz w:val="32"/>
          <w:szCs w:val="32"/>
        </w:rPr>
      </w:pPr>
      <w:r w:rsidRPr="00527915">
        <w:rPr>
          <w:rFonts w:ascii="黑体" w:eastAsia="黑体" w:hAnsi="黑体" w:hint="eastAsia"/>
          <w:sz w:val="32"/>
          <w:szCs w:val="32"/>
        </w:rPr>
        <w:t>四</w:t>
      </w:r>
      <w:r w:rsidR="00527915" w:rsidRPr="00527915">
        <w:rPr>
          <w:rFonts w:ascii="黑体" w:eastAsia="黑体" w:hAnsi="黑体" w:hint="eastAsia"/>
          <w:sz w:val="32"/>
          <w:szCs w:val="32"/>
        </w:rPr>
        <w:t>、</w:t>
      </w:r>
      <w:r w:rsidRPr="00527915">
        <w:rPr>
          <w:rFonts w:ascii="黑体" w:eastAsia="黑体" w:hAnsi="黑体" w:hint="eastAsia"/>
          <w:sz w:val="32"/>
          <w:szCs w:val="32"/>
        </w:rPr>
        <w:t>全面推进齐鲁科教英才工程，更高水平建设人才队伍</w:t>
      </w:r>
    </w:p>
    <w:p w:rsidR="00354CBA" w:rsidRPr="009121BF" w:rsidRDefault="00527915" w:rsidP="00354CBA">
      <w:pPr>
        <w:ind w:firstLineChars="200" w:firstLine="640"/>
        <w:rPr>
          <w:rFonts w:ascii="仿宋" w:eastAsia="仿宋" w:hAnsi="仿宋"/>
          <w:sz w:val="32"/>
          <w:szCs w:val="32"/>
        </w:rPr>
      </w:pPr>
      <w:r>
        <w:rPr>
          <w:rFonts w:ascii="仿宋" w:eastAsia="仿宋" w:hAnsi="仿宋"/>
          <w:sz w:val="32"/>
          <w:szCs w:val="32"/>
        </w:rPr>
        <w:t>16.</w:t>
      </w:r>
      <w:r w:rsidR="00E21D10" w:rsidRPr="009121BF">
        <w:rPr>
          <w:rFonts w:ascii="仿宋" w:eastAsia="仿宋" w:hAnsi="仿宋" w:hint="eastAsia"/>
          <w:sz w:val="32"/>
          <w:szCs w:val="32"/>
        </w:rPr>
        <w:t>如何打造一支符合校（院）新时期发展要求的高层次领军人才队伍？</w:t>
      </w:r>
    </w:p>
    <w:p w:rsidR="00A9077A" w:rsidRPr="009121BF" w:rsidRDefault="00527915" w:rsidP="00354CBA">
      <w:pPr>
        <w:ind w:firstLineChars="200" w:firstLine="640"/>
        <w:rPr>
          <w:rFonts w:ascii="仿宋" w:eastAsia="仿宋" w:hAnsi="仿宋"/>
          <w:sz w:val="32"/>
          <w:szCs w:val="32"/>
        </w:rPr>
      </w:pPr>
      <w:r>
        <w:rPr>
          <w:rFonts w:ascii="仿宋" w:eastAsia="仿宋" w:hAnsi="仿宋"/>
          <w:sz w:val="32"/>
          <w:szCs w:val="32"/>
        </w:rPr>
        <w:t>17.</w:t>
      </w:r>
      <w:r w:rsidR="00A9077A" w:rsidRPr="009121BF">
        <w:rPr>
          <w:rFonts w:ascii="仿宋" w:eastAsia="仿宋" w:hAnsi="仿宋" w:hint="eastAsia"/>
          <w:sz w:val="32"/>
          <w:szCs w:val="32"/>
        </w:rPr>
        <w:t>如何激发青年人才创新活力和内生动力？</w:t>
      </w:r>
    </w:p>
    <w:p w:rsidR="00A9077A" w:rsidRPr="009121BF" w:rsidRDefault="00527915" w:rsidP="00354CBA">
      <w:pPr>
        <w:ind w:firstLineChars="200" w:firstLine="640"/>
        <w:rPr>
          <w:rFonts w:ascii="仿宋" w:eastAsia="仿宋" w:hAnsi="仿宋"/>
          <w:sz w:val="32"/>
          <w:szCs w:val="32"/>
        </w:rPr>
      </w:pPr>
      <w:r>
        <w:rPr>
          <w:rFonts w:ascii="仿宋" w:eastAsia="仿宋" w:hAnsi="仿宋"/>
          <w:sz w:val="32"/>
          <w:szCs w:val="32"/>
        </w:rPr>
        <w:t>18.</w:t>
      </w:r>
      <w:r w:rsidR="00906B20" w:rsidRPr="009121BF">
        <w:rPr>
          <w:rFonts w:ascii="仿宋" w:eastAsia="仿宋" w:hAnsi="仿宋" w:hint="eastAsia"/>
          <w:sz w:val="32"/>
          <w:szCs w:val="32"/>
        </w:rPr>
        <w:t>如何充分调动用人主体的积极性，形成更加科学、高效、规范的人才工作体系？</w:t>
      </w:r>
    </w:p>
    <w:p w:rsidR="008800C3" w:rsidRPr="00527915" w:rsidRDefault="00C202B1" w:rsidP="00354CBA">
      <w:pPr>
        <w:ind w:firstLineChars="200" w:firstLine="640"/>
        <w:rPr>
          <w:rFonts w:ascii="黑体" w:eastAsia="黑体" w:hAnsi="黑体"/>
          <w:sz w:val="32"/>
          <w:szCs w:val="32"/>
        </w:rPr>
      </w:pPr>
      <w:r w:rsidRPr="00527915">
        <w:rPr>
          <w:rFonts w:ascii="黑体" w:eastAsia="黑体" w:hAnsi="黑体" w:hint="eastAsia"/>
          <w:sz w:val="32"/>
          <w:szCs w:val="32"/>
        </w:rPr>
        <w:t>五</w:t>
      </w:r>
      <w:r w:rsidR="00527915" w:rsidRPr="00527915">
        <w:rPr>
          <w:rFonts w:ascii="黑体" w:eastAsia="黑体" w:hAnsi="黑体" w:hint="eastAsia"/>
          <w:sz w:val="32"/>
          <w:szCs w:val="32"/>
        </w:rPr>
        <w:t>、</w:t>
      </w:r>
      <w:r w:rsidRPr="00527915">
        <w:rPr>
          <w:rFonts w:ascii="黑体" w:eastAsia="黑体" w:hAnsi="黑体" w:hint="eastAsia"/>
          <w:sz w:val="32"/>
          <w:szCs w:val="32"/>
        </w:rPr>
        <w:t>全面实施一流科技创新工程，更高层次服务国家发展战略</w:t>
      </w:r>
    </w:p>
    <w:p w:rsidR="00C202B1" w:rsidRPr="009121BF" w:rsidRDefault="00527915" w:rsidP="00354CBA">
      <w:pPr>
        <w:ind w:firstLineChars="200" w:firstLine="640"/>
        <w:rPr>
          <w:rFonts w:ascii="仿宋" w:eastAsia="仿宋" w:hAnsi="仿宋"/>
          <w:sz w:val="32"/>
          <w:szCs w:val="32"/>
        </w:rPr>
      </w:pPr>
      <w:r>
        <w:rPr>
          <w:rFonts w:ascii="仿宋" w:eastAsia="仿宋" w:hAnsi="仿宋"/>
          <w:sz w:val="32"/>
          <w:szCs w:val="32"/>
        </w:rPr>
        <w:t>19.</w:t>
      </w:r>
      <w:r w:rsidR="00B53CB0" w:rsidRPr="009121BF">
        <w:rPr>
          <w:rFonts w:ascii="仿宋" w:eastAsia="仿宋" w:hAnsi="仿宋" w:hint="eastAsia"/>
          <w:sz w:val="32"/>
          <w:szCs w:val="32"/>
        </w:rPr>
        <w:t>如何把科研优势转化为学科优势，支撑学科建设再上新的台阶？</w:t>
      </w:r>
    </w:p>
    <w:p w:rsidR="00B53CB0" w:rsidRPr="009121BF" w:rsidRDefault="00527915" w:rsidP="00354CBA">
      <w:pPr>
        <w:ind w:firstLineChars="200" w:firstLine="640"/>
        <w:rPr>
          <w:rFonts w:ascii="仿宋" w:eastAsia="仿宋" w:hAnsi="仿宋"/>
          <w:sz w:val="32"/>
          <w:szCs w:val="32"/>
        </w:rPr>
      </w:pPr>
      <w:r>
        <w:rPr>
          <w:rFonts w:ascii="仿宋" w:eastAsia="仿宋" w:hAnsi="仿宋"/>
          <w:sz w:val="32"/>
          <w:szCs w:val="32"/>
        </w:rPr>
        <w:lastRenderedPageBreak/>
        <w:t>20.</w:t>
      </w:r>
      <w:r w:rsidR="00523DF0" w:rsidRPr="009121BF">
        <w:rPr>
          <w:rFonts w:ascii="仿宋" w:eastAsia="仿宋" w:hAnsi="仿宋" w:hint="eastAsia"/>
          <w:sz w:val="32"/>
          <w:szCs w:val="32"/>
        </w:rPr>
        <w:t>如何在新信息、新能源、新材料、智能制造、海洋装备、生物等重点优势领域凝练重大科学课题，在源头创新方面取得较大突破？</w:t>
      </w:r>
    </w:p>
    <w:p w:rsidR="00430C0D" w:rsidRPr="009121BF" w:rsidRDefault="00527915" w:rsidP="00430C0D">
      <w:pPr>
        <w:ind w:firstLineChars="200" w:firstLine="640"/>
        <w:rPr>
          <w:rFonts w:ascii="仿宋" w:eastAsia="仿宋" w:hAnsi="仿宋"/>
          <w:sz w:val="32"/>
          <w:szCs w:val="32"/>
        </w:rPr>
      </w:pPr>
      <w:r>
        <w:rPr>
          <w:rFonts w:ascii="仿宋" w:eastAsia="仿宋" w:hAnsi="仿宋"/>
          <w:sz w:val="32"/>
          <w:szCs w:val="32"/>
        </w:rPr>
        <w:t>21.</w:t>
      </w:r>
      <w:r w:rsidR="008E5FB2">
        <w:rPr>
          <w:rFonts w:ascii="仿宋" w:eastAsia="仿宋" w:hAnsi="仿宋" w:hint="eastAsia"/>
          <w:sz w:val="32"/>
          <w:szCs w:val="32"/>
        </w:rPr>
        <w:t>如何</w:t>
      </w:r>
      <w:r w:rsidR="00430C0D" w:rsidRPr="009121BF">
        <w:rPr>
          <w:rFonts w:ascii="仿宋" w:eastAsia="仿宋" w:hAnsi="仿宋" w:hint="eastAsia"/>
          <w:sz w:val="32"/>
          <w:szCs w:val="32"/>
        </w:rPr>
        <w:t>围绕山东“十强”产业着力开展联合攻关，突破一批“卡脖子”关键共性技术？</w:t>
      </w:r>
    </w:p>
    <w:p w:rsidR="00430C0D" w:rsidRPr="009121BF" w:rsidRDefault="00527915" w:rsidP="00430C0D">
      <w:pPr>
        <w:ind w:firstLineChars="200" w:firstLine="640"/>
        <w:rPr>
          <w:rFonts w:ascii="仿宋" w:eastAsia="仿宋" w:hAnsi="仿宋"/>
          <w:sz w:val="32"/>
          <w:szCs w:val="32"/>
        </w:rPr>
      </w:pPr>
      <w:r>
        <w:rPr>
          <w:rFonts w:ascii="仿宋" w:eastAsia="仿宋" w:hAnsi="仿宋"/>
          <w:sz w:val="32"/>
          <w:szCs w:val="32"/>
        </w:rPr>
        <w:t>22.</w:t>
      </w:r>
      <w:r w:rsidR="00430C0D" w:rsidRPr="009121BF">
        <w:rPr>
          <w:rFonts w:ascii="仿宋" w:eastAsia="仿宋" w:hAnsi="仿宋" w:hint="eastAsia"/>
          <w:sz w:val="32"/>
          <w:szCs w:val="32"/>
        </w:rPr>
        <w:t>如何广泛开展军民融合技术攻关，研发一批军民两用先进技术与装备？</w:t>
      </w:r>
    </w:p>
    <w:p w:rsidR="00430C0D" w:rsidRPr="009121BF" w:rsidRDefault="00527915" w:rsidP="00430C0D">
      <w:pPr>
        <w:ind w:firstLineChars="200" w:firstLine="640"/>
        <w:rPr>
          <w:rFonts w:ascii="仿宋" w:eastAsia="仿宋" w:hAnsi="仿宋"/>
          <w:sz w:val="32"/>
          <w:szCs w:val="32"/>
        </w:rPr>
      </w:pPr>
      <w:r>
        <w:rPr>
          <w:rFonts w:ascii="仿宋" w:eastAsia="仿宋" w:hAnsi="仿宋"/>
          <w:sz w:val="32"/>
          <w:szCs w:val="32"/>
        </w:rPr>
        <w:t>23.</w:t>
      </w:r>
      <w:r w:rsidR="00430C0D" w:rsidRPr="009121BF">
        <w:rPr>
          <w:rFonts w:ascii="仿宋" w:eastAsia="仿宋" w:hAnsi="仿宋" w:hint="eastAsia"/>
          <w:sz w:val="32"/>
          <w:szCs w:val="32"/>
        </w:rPr>
        <w:t>如何大力度实施超算互联网工程和深入实施智慧海洋工程？</w:t>
      </w:r>
    </w:p>
    <w:p w:rsidR="00430C0D" w:rsidRPr="009121BF" w:rsidRDefault="00527915" w:rsidP="00354CBA">
      <w:pPr>
        <w:ind w:firstLineChars="200" w:firstLine="640"/>
        <w:rPr>
          <w:rFonts w:ascii="仿宋" w:eastAsia="仿宋" w:hAnsi="仿宋"/>
          <w:sz w:val="32"/>
          <w:szCs w:val="32"/>
        </w:rPr>
      </w:pPr>
      <w:r>
        <w:rPr>
          <w:rFonts w:ascii="仿宋" w:eastAsia="仿宋" w:hAnsi="仿宋"/>
          <w:sz w:val="32"/>
          <w:szCs w:val="32"/>
        </w:rPr>
        <w:t>24.</w:t>
      </w:r>
      <w:r w:rsidR="00430C0D" w:rsidRPr="009121BF">
        <w:rPr>
          <w:rFonts w:ascii="仿宋" w:eastAsia="仿宋" w:hAnsi="仿宋" w:hint="eastAsia"/>
          <w:sz w:val="32"/>
          <w:szCs w:val="32"/>
        </w:rPr>
        <w:t>如何完成科研平台体系优化整合，做好一批重大科研创新平台？</w:t>
      </w:r>
    </w:p>
    <w:p w:rsidR="00523DF0" w:rsidRPr="009121BF" w:rsidRDefault="00527915" w:rsidP="00354CBA">
      <w:pPr>
        <w:ind w:firstLineChars="200" w:firstLine="640"/>
        <w:rPr>
          <w:rFonts w:ascii="仿宋" w:eastAsia="仿宋" w:hAnsi="仿宋"/>
          <w:sz w:val="32"/>
          <w:szCs w:val="32"/>
        </w:rPr>
      </w:pPr>
      <w:r>
        <w:rPr>
          <w:rFonts w:ascii="仿宋" w:eastAsia="仿宋" w:hAnsi="仿宋"/>
          <w:sz w:val="32"/>
          <w:szCs w:val="32"/>
        </w:rPr>
        <w:t>25.</w:t>
      </w:r>
      <w:r w:rsidR="00430C0D" w:rsidRPr="009121BF">
        <w:rPr>
          <w:rFonts w:ascii="仿宋" w:eastAsia="仿宋" w:hAnsi="仿宋" w:hint="eastAsia"/>
          <w:sz w:val="32"/>
          <w:szCs w:val="32"/>
        </w:rPr>
        <w:t>如何持续发挥山东省科学院作为我省首批重点新型综合类智库的作用，为山东科教强省建设提供智库支撑？</w:t>
      </w:r>
    </w:p>
    <w:p w:rsidR="00430C0D" w:rsidRPr="009121BF" w:rsidRDefault="00527915" w:rsidP="00354CBA">
      <w:pPr>
        <w:ind w:firstLineChars="200" w:firstLine="640"/>
        <w:rPr>
          <w:rFonts w:ascii="仿宋" w:eastAsia="仿宋" w:hAnsi="仿宋"/>
          <w:sz w:val="32"/>
          <w:szCs w:val="32"/>
        </w:rPr>
      </w:pPr>
      <w:r>
        <w:rPr>
          <w:rFonts w:ascii="仿宋" w:eastAsia="仿宋" w:hAnsi="仿宋"/>
          <w:sz w:val="32"/>
          <w:szCs w:val="32"/>
        </w:rPr>
        <w:t>26.</w:t>
      </w:r>
      <w:r w:rsidR="00430C0D" w:rsidRPr="009121BF">
        <w:rPr>
          <w:rFonts w:ascii="仿宋" w:eastAsia="仿宋" w:hAnsi="仿宋" w:hint="eastAsia"/>
          <w:sz w:val="32"/>
          <w:szCs w:val="32"/>
        </w:rPr>
        <w:t>如何深化“政产学研金服用”合作，进一步完善科技成果转移转化体系，打造国家级大学科技园？</w:t>
      </w:r>
    </w:p>
    <w:p w:rsidR="00430C0D" w:rsidRPr="00527915" w:rsidRDefault="006C5204" w:rsidP="00354CBA">
      <w:pPr>
        <w:ind w:firstLineChars="200" w:firstLine="640"/>
        <w:rPr>
          <w:rFonts w:ascii="黑体" w:eastAsia="黑体" w:hAnsi="黑体"/>
          <w:sz w:val="32"/>
          <w:szCs w:val="32"/>
        </w:rPr>
      </w:pPr>
      <w:r w:rsidRPr="00527915">
        <w:rPr>
          <w:rFonts w:ascii="黑体" w:eastAsia="黑体" w:hAnsi="黑体" w:hint="eastAsia"/>
          <w:sz w:val="32"/>
          <w:szCs w:val="32"/>
        </w:rPr>
        <w:t>六</w:t>
      </w:r>
      <w:r w:rsidR="00527915" w:rsidRPr="00527915">
        <w:rPr>
          <w:rFonts w:ascii="黑体" w:eastAsia="黑体" w:hAnsi="黑体" w:hint="eastAsia"/>
          <w:sz w:val="32"/>
          <w:szCs w:val="32"/>
        </w:rPr>
        <w:t>、</w:t>
      </w:r>
      <w:r w:rsidRPr="00527915">
        <w:rPr>
          <w:rFonts w:ascii="黑体" w:eastAsia="黑体" w:hAnsi="黑体" w:hint="eastAsia"/>
          <w:sz w:val="32"/>
          <w:szCs w:val="32"/>
        </w:rPr>
        <w:t>全面实施一流国际化办学工程，更高目标提升国际影响力</w:t>
      </w:r>
    </w:p>
    <w:p w:rsidR="006C5204" w:rsidRPr="009121BF" w:rsidRDefault="00527915" w:rsidP="00354CBA">
      <w:pPr>
        <w:ind w:firstLineChars="200" w:firstLine="640"/>
        <w:rPr>
          <w:rFonts w:ascii="仿宋" w:eastAsia="仿宋" w:hAnsi="仿宋"/>
          <w:sz w:val="32"/>
          <w:szCs w:val="32"/>
        </w:rPr>
      </w:pPr>
      <w:r>
        <w:rPr>
          <w:rFonts w:ascii="仿宋" w:eastAsia="仿宋" w:hAnsi="仿宋"/>
          <w:sz w:val="32"/>
          <w:szCs w:val="32"/>
        </w:rPr>
        <w:t>27.</w:t>
      </w:r>
      <w:r w:rsidR="00DE5408" w:rsidRPr="009121BF">
        <w:rPr>
          <w:rFonts w:ascii="仿宋" w:eastAsia="仿宋" w:hAnsi="仿宋" w:hint="eastAsia"/>
          <w:sz w:val="32"/>
          <w:szCs w:val="32"/>
        </w:rPr>
        <w:t>如何推进人才队伍国际化？</w:t>
      </w:r>
    </w:p>
    <w:p w:rsidR="001803C1" w:rsidRPr="009121BF" w:rsidRDefault="00527915" w:rsidP="00354CBA">
      <w:pPr>
        <w:ind w:firstLineChars="200" w:firstLine="640"/>
        <w:rPr>
          <w:rFonts w:ascii="仿宋" w:eastAsia="仿宋" w:hAnsi="仿宋"/>
          <w:sz w:val="32"/>
          <w:szCs w:val="32"/>
        </w:rPr>
      </w:pPr>
      <w:r>
        <w:rPr>
          <w:rFonts w:ascii="仿宋" w:eastAsia="仿宋" w:hAnsi="仿宋"/>
          <w:sz w:val="32"/>
          <w:szCs w:val="32"/>
        </w:rPr>
        <w:t>28.</w:t>
      </w:r>
      <w:r w:rsidR="001803C1" w:rsidRPr="009121BF">
        <w:rPr>
          <w:rFonts w:ascii="仿宋" w:eastAsia="仿宋" w:hAnsi="仿宋" w:hint="eastAsia"/>
          <w:sz w:val="32"/>
          <w:szCs w:val="32"/>
        </w:rPr>
        <w:t>如何推进人才培养国际化？</w:t>
      </w:r>
    </w:p>
    <w:p w:rsidR="001705EA" w:rsidRPr="009121BF" w:rsidRDefault="00527915" w:rsidP="007129BB">
      <w:pPr>
        <w:ind w:firstLineChars="200" w:firstLine="640"/>
        <w:rPr>
          <w:rFonts w:ascii="仿宋" w:eastAsia="仿宋" w:hAnsi="仿宋"/>
          <w:sz w:val="32"/>
          <w:szCs w:val="32"/>
        </w:rPr>
      </w:pPr>
      <w:r>
        <w:rPr>
          <w:rFonts w:ascii="仿宋" w:eastAsia="仿宋" w:hAnsi="仿宋"/>
          <w:sz w:val="32"/>
          <w:szCs w:val="32"/>
        </w:rPr>
        <w:t>29.</w:t>
      </w:r>
      <w:r w:rsidR="002541CD" w:rsidRPr="009121BF">
        <w:rPr>
          <w:rFonts w:ascii="仿宋" w:eastAsia="仿宋" w:hAnsi="仿宋" w:hint="eastAsia"/>
          <w:sz w:val="32"/>
          <w:szCs w:val="32"/>
        </w:rPr>
        <w:t>如何推进学术研究国际化？</w:t>
      </w:r>
    </w:p>
    <w:p w:rsidR="001705EA" w:rsidRPr="00527915" w:rsidRDefault="007129BB" w:rsidP="007129BB">
      <w:pPr>
        <w:ind w:firstLineChars="200" w:firstLine="640"/>
        <w:rPr>
          <w:rFonts w:ascii="黑体" w:eastAsia="黑体" w:hAnsi="黑体"/>
          <w:sz w:val="32"/>
          <w:szCs w:val="32"/>
        </w:rPr>
      </w:pPr>
      <w:r w:rsidRPr="00527915">
        <w:rPr>
          <w:rFonts w:ascii="黑体" w:eastAsia="黑体" w:hAnsi="黑体" w:hint="eastAsia"/>
          <w:sz w:val="32"/>
          <w:szCs w:val="32"/>
        </w:rPr>
        <w:t>七</w:t>
      </w:r>
      <w:r w:rsidR="00527915" w:rsidRPr="00527915">
        <w:rPr>
          <w:rFonts w:ascii="黑体" w:eastAsia="黑体" w:hAnsi="黑体" w:hint="eastAsia"/>
          <w:sz w:val="32"/>
          <w:szCs w:val="32"/>
        </w:rPr>
        <w:t>、</w:t>
      </w:r>
      <w:r w:rsidRPr="00527915">
        <w:rPr>
          <w:rFonts w:ascii="黑体" w:eastAsia="黑体" w:hAnsi="黑体" w:hint="eastAsia"/>
          <w:sz w:val="32"/>
          <w:szCs w:val="32"/>
        </w:rPr>
        <w:t>全面实施一流资源保障提升工程，更高品质建设智慧美丽文明校园</w:t>
      </w:r>
    </w:p>
    <w:p w:rsidR="00A63417" w:rsidRPr="009121BF" w:rsidRDefault="00527915" w:rsidP="007129BB">
      <w:pPr>
        <w:ind w:firstLineChars="200" w:firstLine="640"/>
        <w:rPr>
          <w:rFonts w:ascii="仿宋" w:eastAsia="仿宋" w:hAnsi="仿宋"/>
          <w:sz w:val="32"/>
          <w:szCs w:val="32"/>
        </w:rPr>
      </w:pPr>
      <w:r>
        <w:rPr>
          <w:rFonts w:ascii="仿宋" w:eastAsia="仿宋" w:hAnsi="仿宋"/>
          <w:sz w:val="32"/>
          <w:szCs w:val="32"/>
        </w:rPr>
        <w:lastRenderedPageBreak/>
        <w:t>30.</w:t>
      </w:r>
      <w:r w:rsidR="00A63417" w:rsidRPr="009121BF">
        <w:rPr>
          <w:rFonts w:ascii="仿宋" w:eastAsia="仿宋" w:hAnsi="仿宋" w:hint="eastAsia"/>
          <w:sz w:val="32"/>
          <w:szCs w:val="32"/>
        </w:rPr>
        <w:t>如何</w:t>
      </w:r>
      <w:r w:rsidR="008E5FB2">
        <w:rPr>
          <w:rFonts w:ascii="仿宋" w:eastAsia="仿宋" w:hAnsi="仿宋" w:hint="eastAsia"/>
          <w:sz w:val="32"/>
          <w:szCs w:val="32"/>
        </w:rPr>
        <w:t>遵循</w:t>
      </w:r>
      <w:bookmarkStart w:id="0" w:name="_GoBack"/>
      <w:bookmarkEnd w:id="0"/>
      <w:r w:rsidR="00A63417" w:rsidRPr="009121BF">
        <w:rPr>
          <w:rFonts w:ascii="仿宋" w:eastAsia="仿宋" w:hAnsi="仿宋" w:hint="eastAsia"/>
          <w:sz w:val="32"/>
          <w:szCs w:val="32"/>
        </w:rPr>
        <w:t>济南“融合提升”、菏泽“调整完善”、青岛“拓展优化”</w:t>
      </w:r>
      <w:r w:rsidR="008E5FB2" w:rsidRPr="008E5FB2">
        <w:rPr>
          <w:rFonts w:ascii="仿宋" w:eastAsia="仿宋" w:hAnsi="仿宋" w:hint="eastAsia"/>
          <w:sz w:val="32"/>
          <w:szCs w:val="32"/>
        </w:rPr>
        <w:t>的基本思路</w:t>
      </w:r>
      <w:r w:rsidR="008E5FB2">
        <w:rPr>
          <w:rFonts w:ascii="仿宋" w:eastAsia="仿宋" w:hAnsi="仿宋" w:hint="eastAsia"/>
          <w:sz w:val="32"/>
          <w:szCs w:val="32"/>
        </w:rPr>
        <w:t>，</w:t>
      </w:r>
      <w:r w:rsidR="008E5FB2" w:rsidRPr="008E5FB2">
        <w:rPr>
          <w:rFonts w:ascii="仿宋" w:eastAsia="仿宋" w:hAnsi="仿宋" w:hint="eastAsia"/>
          <w:sz w:val="32"/>
          <w:szCs w:val="32"/>
        </w:rPr>
        <w:t>优化调整和完善各校区功能定位</w:t>
      </w:r>
      <w:r w:rsidR="00A63417" w:rsidRPr="009121BF">
        <w:rPr>
          <w:rFonts w:ascii="仿宋" w:eastAsia="仿宋" w:hAnsi="仿宋" w:hint="eastAsia"/>
          <w:sz w:val="32"/>
          <w:szCs w:val="32"/>
        </w:rPr>
        <w:t>？</w:t>
      </w:r>
    </w:p>
    <w:p w:rsidR="00A63417" w:rsidRPr="009121BF" w:rsidRDefault="00527915" w:rsidP="007129BB">
      <w:pPr>
        <w:ind w:firstLineChars="200" w:firstLine="640"/>
        <w:rPr>
          <w:rFonts w:ascii="仿宋" w:eastAsia="仿宋" w:hAnsi="仿宋"/>
          <w:sz w:val="32"/>
          <w:szCs w:val="32"/>
        </w:rPr>
      </w:pPr>
      <w:r>
        <w:rPr>
          <w:rFonts w:ascii="仿宋" w:eastAsia="仿宋" w:hAnsi="仿宋"/>
          <w:sz w:val="32"/>
          <w:szCs w:val="32"/>
        </w:rPr>
        <w:t>31.</w:t>
      </w:r>
      <w:r w:rsidR="00A63417" w:rsidRPr="009121BF">
        <w:rPr>
          <w:rFonts w:ascii="仿宋" w:eastAsia="仿宋" w:hAnsi="仿宋" w:hint="eastAsia"/>
          <w:sz w:val="32"/>
          <w:szCs w:val="32"/>
        </w:rPr>
        <w:t>学院、研究所如何通过社会服务、成果转化等途径扩大增收渠道，培育增强“造血”功能和可持续发展能力？</w:t>
      </w:r>
    </w:p>
    <w:p w:rsidR="00A63417" w:rsidRPr="009121BF" w:rsidRDefault="00527915" w:rsidP="007129BB">
      <w:pPr>
        <w:ind w:firstLineChars="200" w:firstLine="640"/>
        <w:rPr>
          <w:rFonts w:ascii="仿宋" w:eastAsia="仿宋" w:hAnsi="仿宋"/>
          <w:sz w:val="32"/>
          <w:szCs w:val="32"/>
        </w:rPr>
      </w:pPr>
      <w:r>
        <w:rPr>
          <w:rFonts w:ascii="仿宋" w:eastAsia="仿宋" w:hAnsi="仿宋"/>
          <w:sz w:val="32"/>
          <w:szCs w:val="32"/>
        </w:rPr>
        <w:t>32.</w:t>
      </w:r>
      <w:r w:rsidR="00A63417" w:rsidRPr="009121BF">
        <w:rPr>
          <w:rFonts w:ascii="仿宋" w:eastAsia="仿宋" w:hAnsi="仿宋" w:hint="eastAsia"/>
          <w:sz w:val="32"/>
          <w:szCs w:val="32"/>
        </w:rPr>
        <w:t>如何加强资产管理运作和深化后勤社会化改革？</w:t>
      </w:r>
    </w:p>
    <w:p w:rsidR="001705EA" w:rsidRPr="009121BF" w:rsidRDefault="001705EA" w:rsidP="001705EA">
      <w:pPr>
        <w:rPr>
          <w:rFonts w:ascii="仿宋" w:eastAsia="仿宋" w:hAnsi="仿宋"/>
          <w:sz w:val="32"/>
          <w:szCs w:val="32"/>
        </w:rPr>
      </w:pPr>
    </w:p>
    <w:p w:rsidR="001705EA" w:rsidRPr="009121BF" w:rsidRDefault="001705EA" w:rsidP="001705EA">
      <w:pPr>
        <w:rPr>
          <w:rFonts w:ascii="仿宋" w:eastAsia="仿宋" w:hAnsi="仿宋"/>
          <w:sz w:val="32"/>
          <w:szCs w:val="32"/>
        </w:rPr>
      </w:pPr>
    </w:p>
    <w:p w:rsidR="001705EA" w:rsidRPr="009121BF" w:rsidRDefault="001705EA" w:rsidP="001705EA">
      <w:pPr>
        <w:rPr>
          <w:rFonts w:ascii="仿宋" w:eastAsia="仿宋" w:hAnsi="仿宋"/>
          <w:sz w:val="32"/>
          <w:szCs w:val="32"/>
        </w:rPr>
      </w:pPr>
    </w:p>
    <w:sectPr w:rsidR="001705EA" w:rsidRPr="009121BF" w:rsidSect="00FD36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A3B8A"/>
    <w:multiLevelType w:val="hybridMultilevel"/>
    <w:tmpl w:val="D7F68CF6"/>
    <w:lvl w:ilvl="0" w:tplc="36166C9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2A00"/>
    <w:rsid w:val="000B2091"/>
    <w:rsid w:val="001705EA"/>
    <w:rsid w:val="001803C1"/>
    <w:rsid w:val="001B4CDF"/>
    <w:rsid w:val="002541CD"/>
    <w:rsid w:val="00295653"/>
    <w:rsid w:val="00354CBA"/>
    <w:rsid w:val="003C7DB9"/>
    <w:rsid w:val="00430C0D"/>
    <w:rsid w:val="00523DF0"/>
    <w:rsid w:val="00527915"/>
    <w:rsid w:val="00650995"/>
    <w:rsid w:val="006C5204"/>
    <w:rsid w:val="007129BB"/>
    <w:rsid w:val="00765074"/>
    <w:rsid w:val="007A5D21"/>
    <w:rsid w:val="007D700F"/>
    <w:rsid w:val="008800C3"/>
    <w:rsid w:val="008E5FB2"/>
    <w:rsid w:val="00906B20"/>
    <w:rsid w:val="009121BF"/>
    <w:rsid w:val="00961BA2"/>
    <w:rsid w:val="00A63417"/>
    <w:rsid w:val="00A9077A"/>
    <w:rsid w:val="00B53CB0"/>
    <w:rsid w:val="00B55FE0"/>
    <w:rsid w:val="00C202B1"/>
    <w:rsid w:val="00D42A00"/>
    <w:rsid w:val="00DE5408"/>
    <w:rsid w:val="00E21D10"/>
    <w:rsid w:val="00F73E0C"/>
    <w:rsid w:val="00FD36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BA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马铁军</dc:creator>
  <cp:keywords/>
  <dc:description/>
  <cp:lastModifiedBy>Administrator</cp:lastModifiedBy>
  <cp:revision>76</cp:revision>
  <dcterms:created xsi:type="dcterms:W3CDTF">2021-02-08T02:23:00Z</dcterms:created>
  <dcterms:modified xsi:type="dcterms:W3CDTF">2021-02-26T09:10:00Z</dcterms:modified>
</cp:coreProperties>
</file>